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34" w:rsidRDefault="00171D34">
      <w:pPr>
        <w:rPr>
          <w:b/>
        </w:rPr>
      </w:pPr>
      <w:r>
        <w:rPr>
          <w:b/>
          <w:noProof/>
        </w:rPr>
        <w:drawing>
          <wp:anchor distT="0" distB="0" distL="114300" distR="114300" simplePos="0" relativeHeight="251658240" behindDoc="1" locked="0" layoutInCell="1" allowOverlap="1" wp14:anchorId="1DAD5521" wp14:editId="1DA79AA0">
            <wp:simplePos x="0" y="0"/>
            <wp:positionH relativeFrom="column">
              <wp:posOffset>-31750</wp:posOffset>
            </wp:positionH>
            <wp:positionV relativeFrom="paragraph">
              <wp:posOffset>-251460</wp:posOffset>
            </wp:positionV>
            <wp:extent cx="2245995" cy="2546350"/>
            <wp:effectExtent l="0" t="0" r="1905" b="6350"/>
            <wp:wrapTight wrapText="bothSides">
              <wp:wrapPolygon edited="0">
                <wp:start x="0" y="0"/>
                <wp:lineTo x="0" y="21492"/>
                <wp:lineTo x="21435" y="21492"/>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ckman-Stuart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5995" cy="2546350"/>
                    </a:xfrm>
                    <a:prstGeom prst="rect">
                      <a:avLst/>
                    </a:prstGeom>
                  </pic:spPr>
                </pic:pic>
              </a:graphicData>
            </a:graphic>
            <wp14:sizeRelH relativeFrom="page">
              <wp14:pctWidth>0</wp14:pctWidth>
            </wp14:sizeRelH>
            <wp14:sizeRelV relativeFrom="page">
              <wp14:pctHeight>0</wp14:pctHeight>
            </wp14:sizeRelV>
          </wp:anchor>
        </w:drawing>
      </w:r>
    </w:p>
    <w:p w:rsidR="00171D34" w:rsidRDefault="00171D34">
      <w:pPr>
        <w:rPr>
          <w:b/>
        </w:rPr>
      </w:pPr>
    </w:p>
    <w:p w:rsidR="00171D34" w:rsidRDefault="00171D34">
      <w:pPr>
        <w:rPr>
          <w:b/>
        </w:rPr>
      </w:pPr>
    </w:p>
    <w:p w:rsidR="00171D34" w:rsidRPr="00171D34" w:rsidRDefault="00171D34">
      <w:pPr>
        <w:rPr>
          <w:b/>
          <w:sz w:val="28"/>
          <w:szCs w:val="28"/>
        </w:rPr>
      </w:pPr>
    </w:p>
    <w:p w:rsidR="0015734E" w:rsidRPr="00171D34" w:rsidRDefault="00B16E4F">
      <w:pPr>
        <w:rPr>
          <w:b/>
          <w:sz w:val="28"/>
          <w:szCs w:val="28"/>
        </w:rPr>
      </w:pPr>
      <w:r w:rsidRPr="00171D34">
        <w:rPr>
          <w:b/>
          <w:sz w:val="28"/>
          <w:szCs w:val="28"/>
        </w:rPr>
        <w:t>Stuart J. Heckman</w:t>
      </w:r>
    </w:p>
    <w:p w:rsidR="00684281" w:rsidRPr="00171D34" w:rsidRDefault="00684281">
      <w:pPr>
        <w:rPr>
          <w:sz w:val="28"/>
          <w:szCs w:val="28"/>
        </w:rPr>
      </w:pPr>
    </w:p>
    <w:p w:rsidR="00171D34" w:rsidRPr="00171D34" w:rsidRDefault="00171D34" w:rsidP="00684281">
      <w:pPr>
        <w:rPr>
          <w:b/>
          <w:sz w:val="28"/>
          <w:szCs w:val="28"/>
        </w:rPr>
      </w:pPr>
      <w:r w:rsidRPr="00171D34">
        <w:rPr>
          <w:b/>
          <w:sz w:val="28"/>
          <w:szCs w:val="28"/>
        </w:rPr>
        <w:t>Candidate for Treasurer</w:t>
      </w:r>
    </w:p>
    <w:p w:rsidR="00171D34" w:rsidRDefault="00171D34" w:rsidP="00684281">
      <w:pPr>
        <w:rPr>
          <w:b/>
        </w:rPr>
      </w:pPr>
    </w:p>
    <w:p w:rsidR="00171D34" w:rsidRDefault="00171D34" w:rsidP="00684281">
      <w:pPr>
        <w:rPr>
          <w:b/>
        </w:rPr>
      </w:pPr>
    </w:p>
    <w:p w:rsidR="00171D34" w:rsidRDefault="00171D34" w:rsidP="00684281">
      <w:pPr>
        <w:rPr>
          <w:b/>
        </w:rPr>
      </w:pPr>
    </w:p>
    <w:p w:rsidR="00171D34" w:rsidRDefault="00171D34" w:rsidP="00684281">
      <w:pPr>
        <w:rPr>
          <w:b/>
        </w:rPr>
      </w:pPr>
    </w:p>
    <w:p w:rsidR="00171D34" w:rsidRDefault="00171D34" w:rsidP="00684281">
      <w:pPr>
        <w:rPr>
          <w:b/>
        </w:rPr>
      </w:pPr>
    </w:p>
    <w:p w:rsidR="00171D34" w:rsidRDefault="00171D34" w:rsidP="00684281">
      <w:pPr>
        <w:rPr>
          <w:b/>
        </w:rPr>
      </w:pPr>
    </w:p>
    <w:p w:rsidR="00171D34" w:rsidRDefault="00171D34" w:rsidP="00684281">
      <w:pPr>
        <w:rPr>
          <w:b/>
        </w:rPr>
      </w:pPr>
    </w:p>
    <w:p w:rsidR="00684281" w:rsidRPr="00684281" w:rsidRDefault="00684281" w:rsidP="00684281">
      <w:pPr>
        <w:rPr>
          <w:b/>
        </w:rPr>
      </w:pPr>
      <w:r w:rsidRPr="00684281">
        <w:rPr>
          <w:b/>
        </w:rPr>
        <w:t>Current Position</w:t>
      </w:r>
    </w:p>
    <w:p w:rsidR="00684281" w:rsidRDefault="00B16E4F" w:rsidP="00684281">
      <w:r>
        <w:t>Assistant Professor of Personal Financial Planning</w:t>
      </w:r>
    </w:p>
    <w:p w:rsidR="009B1CA4" w:rsidRDefault="009B1CA4" w:rsidP="00684281">
      <w:r>
        <w:t>School of Family Studies and Human Services</w:t>
      </w:r>
    </w:p>
    <w:p w:rsidR="00B16E4F" w:rsidRDefault="00B16E4F" w:rsidP="00684281">
      <w:r>
        <w:t xml:space="preserve">Kansas State </w:t>
      </w:r>
      <w:r w:rsidR="00CC05FA">
        <w:t>University</w:t>
      </w:r>
    </w:p>
    <w:p w:rsidR="00684281" w:rsidRDefault="00684281" w:rsidP="00684281"/>
    <w:p w:rsidR="00684281" w:rsidRPr="00684281" w:rsidRDefault="00684281" w:rsidP="00684281">
      <w:pPr>
        <w:rPr>
          <w:b/>
        </w:rPr>
      </w:pPr>
      <w:r w:rsidRPr="00684281">
        <w:rPr>
          <w:b/>
        </w:rPr>
        <w:t>Academic Background</w:t>
      </w:r>
    </w:p>
    <w:p w:rsidR="00B16E4F" w:rsidRPr="00B16E4F" w:rsidRDefault="00B16E4F" w:rsidP="00B16E4F">
      <w:r w:rsidRPr="00B16E4F">
        <w:t xml:space="preserve">Ph.D. </w:t>
      </w:r>
      <w:r w:rsidRPr="00B16E4F">
        <w:tab/>
        <w:t xml:space="preserve">2014 </w:t>
      </w:r>
      <w:r w:rsidRPr="00B16E4F">
        <w:tab/>
        <w:t xml:space="preserve">Family Resource Management, </w:t>
      </w:r>
      <w:proofErr w:type="gramStart"/>
      <w:r w:rsidRPr="00B16E4F">
        <w:t>The</w:t>
      </w:r>
      <w:proofErr w:type="gramEnd"/>
      <w:r w:rsidRPr="00B16E4F">
        <w:t xml:space="preserve"> Ohio State University</w:t>
      </w:r>
    </w:p>
    <w:p w:rsidR="00B16E4F" w:rsidRPr="00B16E4F" w:rsidRDefault="00B16E4F" w:rsidP="00B16E4F">
      <w:proofErr w:type="gramStart"/>
      <w:r w:rsidRPr="00B16E4F">
        <w:t>M.S.</w:t>
      </w:r>
      <w:proofErr w:type="gramEnd"/>
      <w:r w:rsidRPr="00B16E4F">
        <w:t xml:space="preserve"> </w:t>
      </w:r>
      <w:r w:rsidRPr="00B16E4F">
        <w:tab/>
        <w:t>2012</w:t>
      </w:r>
      <w:r w:rsidRPr="00B16E4F">
        <w:tab/>
        <w:t xml:space="preserve">Family Resource Management, </w:t>
      </w:r>
      <w:proofErr w:type="gramStart"/>
      <w:r w:rsidRPr="00B16E4F">
        <w:t>The</w:t>
      </w:r>
      <w:proofErr w:type="gramEnd"/>
      <w:r w:rsidRPr="00B16E4F">
        <w:t xml:space="preserve"> Ohio State University</w:t>
      </w:r>
    </w:p>
    <w:p w:rsidR="00B16E4F" w:rsidRPr="00B16E4F" w:rsidRDefault="00B16E4F" w:rsidP="00B16E4F">
      <w:r w:rsidRPr="00B16E4F">
        <w:t xml:space="preserve">B.S. </w:t>
      </w:r>
      <w:r w:rsidRPr="00B16E4F">
        <w:tab/>
        <w:t>2010</w:t>
      </w:r>
      <w:r w:rsidRPr="00B16E4F">
        <w:tab/>
      </w:r>
      <w:r>
        <w:t>Personal Financial Planning</w:t>
      </w:r>
      <w:r w:rsidRPr="00B16E4F">
        <w:t>, Kansas State University</w:t>
      </w:r>
    </w:p>
    <w:p w:rsidR="00684281" w:rsidRDefault="00684281"/>
    <w:p w:rsidR="00684281" w:rsidRPr="00684281" w:rsidRDefault="00684281">
      <w:pPr>
        <w:rPr>
          <w:b/>
        </w:rPr>
      </w:pPr>
      <w:r w:rsidRPr="00684281">
        <w:rPr>
          <w:b/>
        </w:rPr>
        <w:t>ACCI Activities</w:t>
      </w:r>
    </w:p>
    <w:p w:rsidR="00B16E4F" w:rsidRPr="00B16E4F" w:rsidRDefault="00B16E4F" w:rsidP="00B16E4F">
      <w:r w:rsidRPr="00B16E4F">
        <w:t>Dissertation Award Committee Member (2016)</w:t>
      </w:r>
    </w:p>
    <w:p w:rsidR="00B16E4F" w:rsidRPr="00B16E4F" w:rsidRDefault="00B16E4F" w:rsidP="00B16E4F">
      <w:r w:rsidRPr="00B16E4F">
        <w:t>Investment Committee Member (2015)</w:t>
      </w:r>
    </w:p>
    <w:p w:rsidR="00B16E4F" w:rsidRPr="00B16E4F" w:rsidRDefault="00B16E4F" w:rsidP="00B16E4F">
      <w:r w:rsidRPr="00B16E4F">
        <w:t>Conference Submission Reviewer (2015, 2016)</w:t>
      </w:r>
    </w:p>
    <w:p w:rsidR="00B16E4F" w:rsidRPr="00B16E4F" w:rsidRDefault="00B16E4F" w:rsidP="00B16E4F">
      <w:r w:rsidRPr="00B16E4F">
        <w:t>Applied Consumer Economics Award Committee Member (2015)</w:t>
      </w:r>
    </w:p>
    <w:p w:rsidR="00E61CFB" w:rsidRDefault="00E61CFB">
      <w:pPr>
        <w:rPr>
          <w:b/>
        </w:rPr>
      </w:pPr>
    </w:p>
    <w:p w:rsidR="00684281" w:rsidRDefault="00684281">
      <w:r>
        <w:rPr>
          <w:b/>
        </w:rPr>
        <w:t>Other Professional Activities and Honors</w:t>
      </w:r>
    </w:p>
    <w:p w:rsidR="009B1CA4" w:rsidRDefault="009B1CA4" w:rsidP="009B1CA4">
      <w:r>
        <w:t xml:space="preserve">ACCI: </w:t>
      </w:r>
      <w:r w:rsidRPr="00CC05FA">
        <w:t>CFP Board's Best Financial Planning Paper Award</w:t>
      </w:r>
      <w:r>
        <w:t xml:space="preserve"> (2016)</w:t>
      </w:r>
    </w:p>
    <w:p w:rsidR="009B1CA4" w:rsidRPr="00CC05FA" w:rsidRDefault="009B1CA4" w:rsidP="009B1CA4">
      <w:pPr>
        <w:ind w:left="720"/>
      </w:pPr>
      <w:r w:rsidRPr="00CC05FA">
        <w:t>“Exploring the demand for seeking financial advice: The role of financial literacy.” (</w:t>
      </w:r>
      <w:proofErr w:type="gramStart"/>
      <w:r w:rsidRPr="00CC05FA">
        <w:t>with</w:t>
      </w:r>
      <w:proofErr w:type="gramEnd"/>
      <w:r w:rsidRPr="00CC05FA">
        <w:t xml:space="preserve"> </w:t>
      </w:r>
      <w:r>
        <w:t>Seay, Letkiewicz, and Kim</w:t>
      </w:r>
      <w:r w:rsidRPr="00CC05FA">
        <w:t>)</w:t>
      </w:r>
    </w:p>
    <w:p w:rsidR="009B1CA4" w:rsidRDefault="009B1CA4" w:rsidP="009B1CA4">
      <w:r w:rsidRPr="00CC05FA">
        <w:t>FPA</w:t>
      </w:r>
      <w:r>
        <w:t>:</w:t>
      </w:r>
      <w:r w:rsidRPr="00CC05FA">
        <w:t xml:space="preserve"> Best Applied Research Award</w:t>
      </w:r>
      <w:r>
        <w:t xml:space="preserve"> (2015)</w:t>
      </w:r>
    </w:p>
    <w:p w:rsidR="009B1CA4" w:rsidRDefault="009B1CA4" w:rsidP="009B1CA4">
      <w:pPr>
        <w:ind w:firstLine="720"/>
      </w:pPr>
      <w:r w:rsidRPr="00CC05FA">
        <w:t>“Financial Catastrophes Due to Disability: Which households are most at risk?</w:t>
      </w:r>
      <w:r>
        <w:t xml:space="preserve">” </w:t>
      </w:r>
    </w:p>
    <w:p w:rsidR="009B1CA4" w:rsidRDefault="009B1CA4" w:rsidP="009B1CA4">
      <w:r w:rsidRPr="00CC05FA">
        <w:t>ACCI</w:t>
      </w:r>
      <w:r>
        <w:t>:</w:t>
      </w:r>
      <w:r w:rsidRPr="00CC05FA">
        <w:t xml:space="preserve"> National Endowment for Financial Education Best Paper Award</w:t>
      </w:r>
      <w:r>
        <w:t xml:space="preserve"> (2014)</w:t>
      </w:r>
    </w:p>
    <w:p w:rsidR="009B1CA4" w:rsidRPr="00CC05FA" w:rsidRDefault="009B1CA4" w:rsidP="009B1CA4">
      <w:pPr>
        <w:ind w:left="720"/>
      </w:pPr>
      <w:r w:rsidRPr="00CC05FA">
        <w:t>“Loans, homes, and retirement: A study of young Americans.” (</w:t>
      </w:r>
      <w:proofErr w:type="gramStart"/>
      <w:r>
        <w:t>with</w:t>
      </w:r>
      <w:proofErr w:type="gramEnd"/>
      <w:r>
        <w:t xml:space="preserve"> Letkiewicz and Lim</w:t>
      </w:r>
      <w:r w:rsidRPr="00CC05FA">
        <w:t>)</w:t>
      </w:r>
    </w:p>
    <w:p w:rsidR="00E61CFB" w:rsidRDefault="00E61CFB" w:rsidP="00E61CFB"/>
    <w:p w:rsidR="00684281" w:rsidRDefault="00684281" w:rsidP="00171D34">
      <w:r>
        <w:rPr>
          <w:b/>
        </w:rPr>
        <w:t>Memberships</w:t>
      </w:r>
    </w:p>
    <w:p w:rsidR="00CC05FA" w:rsidRPr="00CC05FA" w:rsidRDefault="00CC05FA" w:rsidP="00171D34">
      <w:r w:rsidRPr="00CC05FA">
        <w:t>Academy of Financial Services</w:t>
      </w:r>
    </w:p>
    <w:p w:rsidR="00CC05FA" w:rsidRPr="00CC05FA" w:rsidRDefault="00CC05FA" w:rsidP="00171D34">
      <w:r w:rsidRPr="00CC05FA">
        <w:t>American Council on Consumer Interests</w:t>
      </w:r>
    </w:p>
    <w:p w:rsidR="00CC05FA" w:rsidRPr="00CC05FA" w:rsidRDefault="00CC05FA" w:rsidP="00171D34">
      <w:r w:rsidRPr="00CC05FA">
        <w:t>Association for Financial Counseling and Planning Education</w:t>
      </w:r>
    </w:p>
    <w:p w:rsidR="00CC05FA" w:rsidRPr="00CC05FA" w:rsidRDefault="00CC05FA" w:rsidP="00171D34">
      <w:r w:rsidRPr="00CC05FA">
        <w:lastRenderedPageBreak/>
        <w:t>Financial Planning Association</w:t>
      </w:r>
    </w:p>
    <w:p w:rsidR="00CC05FA" w:rsidRPr="00CC05FA" w:rsidRDefault="00CC05FA" w:rsidP="00171D34">
      <w:r w:rsidRPr="00CC05FA">
        <w:t>Society of Financial Service Professionals</w:t>
      </w:r>
    </w:p>
    <w:p w:rsidR="00684281" w:rsidRDefault="00684281"/>
    <w:p w:rsidR="00684281" w:rsidRDefault="00684281">
      <w:r>
        <w:rPr>
          <w:b/>
        </w:rPr>
        <w:t>Statement of Goals for Office</w:t>
      </w:r>
      <w:r w:rsidR="00E61CFB">
        <w:rPr>
          <w:b/>
        </w:rPr>
        <w:t xml:space="preserve"> </w:t>
      </w:r>
    </w:p>
    <w:p w:rsidR="00DB3E1D" w:rsidRDefault="004345C6">
      <w:r w:rsidRPr="004345C6">
        <w:t>The American Council on Consumer Interests is a leader in family and consumer economic well-being and I am honored to be nominated to serve on the board as treasurer. This organization has been very influential in my professional development and has provided valuable opportunities for collaboration with leading professionals in our field. ACCI members have a proud history of high quality research and education that reflects our shared passion for the consumer. My goal is to help ensure that ACCI continues to have an impact on consumer policy and well-being by providing opportunities for members to refine and disseminate their work. I would greatly appreciate the opportunity to serve as treasurer of ACCI.</w:t>
      </w:r>
      <w:bookmarkStart w:id="0" w:name="_GoBack"/>
      <w:bookmarkEnd w:id="0"/>
    </w:p>
    <w:sectPr w:rsidR="00DB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81"/>
    <w:rsid w:val="0015734E"/>
    <w:rsid w:val="00171D34"/>
    <w:rsid w:val="001F7CAF"/>
    <w:rsid w:val="0032291A"/>
    <w:rsid w:val="0037371B"/>
    <w:rsid w:val="004345C6"/>
    <w:rsid w:val="00470A83"/>
    <w:rsid w:val="005A381A"/>
    <w:rsid w:val="00603932"/>
    <w:rsid w:val="00684281"/>
    <w:rsid w:val="006E175E"/>
    <w:rsid w:val="00730CC8"/>
    <w:rsid w:val="00906CD7"/>
    <w:rsid w:val="009B1CA4"/>
    <w:rsid w:val="00A94E48"/>
    <w:rsid w:val="00A9571C"/>
    <w:rsid w:val="00B16E4F"/>
    <w:rsid w:val="00B77A06"/>
    <w:rsid w:val="00CC05FA"/>
    <w:rsid w:val="00D80AAF"/>
    <w:rsid w:val="00DB3E1D"/>
    <w:rsid w:val="00DF23B2"/>
    <w:rsid w:val="00E61CFB"/>
    <w:rsid w:val="00F46E01"/>
    <w:rsid w:val="00F7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6CD7"/>
    <w:pPr>
      <w:keepNext/>
      <w:keepLines/>
      <w:spacing w:before="480" w:line="240"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1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AAACE">
    <w:name w:val="Heading one AAACE"/>
    <w:basedOn w:val="Heading2"/>
    <w:link w:val="HeadingoneAAACEChar"/>
    <w:qFormat/>
    <w:rsid w:val="006E175E"/>
    <w:pPr>
      <w:spacing w:after="120" w:line="240" w:lineRule="auto"/>
    </w:pPr>
    <w:rPr>
      <w:rFonts w:ascii="Arial" w:hAnsi="Arial"/>
      <w:b w:val="0"/>
      <w:color w:val="auto"/>
      <w:sz w:val="24"/>
      <w:szCs w:val="24"/>
    </w:rPr>
  </w:style>
  <w:style w:type="character" w:customStyle="1" w:styleId="HeadingoneAAACEChar">
    <w:name w:val="Heading one AAACE Char"/>
    <w:basedOn w:val="DefaultParagraphFont"/>
    <w:link w:val="HeadingoneAAACE"/>
    <w:rsid w:val="006E175E"/>
    <w:rPr>
      <w:rFonts w:eastAsiaTheme="majorEastAsia" w:cstheme="majorBidi"/>
      <w:bCs/>
      <w:sz w:val="24"/>
      <w:szCs w:val="24"/>
    </w:rPr>
  </w:style>
  <w:style w:type="paragraph" w:customStyle="1" w:styleId="HeadingTwoAAACE">
    <w:name w:val="Heading Two AAACE"/>
    <w:basedOn w:val="Heading2"/>
    <w:link w:val="HeadingTwoAAACEChar"/>
    <w:qFormat/>
    <w:rsid w:val="006E175E"/>
    <w:pPr>
      <w:spacing w:after="120" w:line="240" w:lineRule="auto"/>
    </w:pPr>
    <w:rPr>
      <w:rFonts w:ascii="Arial" w:hAnsi="Arial"/>
      <w:b w:val="0"/>
      <w:color w:val="auto"/>
      <w:sz w:val="28"/>
      <w:szCs w:val="28"/>
    </w:rPr>
  </w:style>
  <w:style w:type="character" w:customStyle="1" w:styleId="HeadingTwoAAACEChar">
    <w:name w:val="Heading Two AAACE Char"/>
    <w:basedOn w:val="DefaultParagraphFont"/>
    <w:link w:val="HeadingTwoAAACE"/>
    <w:rsid w:val="006E175E"/>
    <w:rPr>
      <w:rFonts w:eastAsiaTheme="majorEastAsia" w:cstheme="majorBidi"/>
      <w:bCs/>
      <w:sz w:val="28"/>
      <w:szCs w:val="28"/>
    </w:rPr>
  </w:style>
  <w:style w:type="character" w:customStyle="1" w:styleId="Heading2Char">
    <w:name w:val="Heading 2 Char"/>
    <w:basedOn w:val="DefaultParagraphFont"/>
    <w:link w:val="Heading2"/>
    <w:uiPriority w:val="9"/>
    <w:semiHidden/>
    <w:rsid w:val="006E175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06CD7"/>
    <w:rPr>
      <w:rFonts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1D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6CD7"/>
    <w:pPr>
      <w:keepNext/>
      <w:keepLines/>
      <w:spacing w:before="480" w:line="240"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1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AAACE">
    <w:name w:val="Heading one AAACE"/>
    <w:basedOn w:val="Heading2"/>
    <w:link w:val="HeadingoneAAACEChar"/>
    <w:qFormat/>
    <w:rsid w:val="006E175E"/>
    <w:pPr>
      <w:spacing w:after="120" w:line="240" w:lineRule="auto"/>
    </w:pPr>
    <w:rPr>
      <w:rFonts w:ascii="Arial" w:hAnsi="Arial"/>
      <w:b w:val="0"/>
      <w:color w:val="auto"/>
      <w:sz w:val="24"/>
      <w:szCs w:val="24"/>
    </w:rPr>
  </w:style>
  <w:style w:type="character" w:customStyle="1" w:styleId="HeadingoneAAACEChar">
    <w:name w:val="Heading one AAACE Char"/>
    <w:basedOn w:val="DefaultParagraphFont"/>
    <w:link w:val="HeadingoneAAACE"/>
    <w:rsid w:val="006E175E"/>
    <w:rPr>
      <w:rFonts w:eastAsiaTheme="majorEastAsia" w:cstheme="majorBidi"/>
      <w:bCs/>
      <w:sz w:val="24"/>
      <w:szCs w:val="24"/>
    </w:rPr>
  </w:style>
  <w:style w:type="paragraph" w:customStyle="1" w:styleId="HeadingTwoAAACE">
    <w:name w:val="Heading Two AAACE"/>
    <w:basedOn w:val="Heading2"/>
    <w:link w:val="HeadingTwoAAACEChar"/>
    <w:qFormat/>
    <w:rsid w:val="006E175E"/>
    <w:pPr>
      <w:spacing w:after="120" w:line="240" w:lineRule="auto"/>
    </w:pPr>
    <w:rPr>
      <w:rFonts w:ascii="Arial" w:hAnsi="Arial"/>
      <w:b w:val="0"/>
      <w:color w:val="auto"/>
      <w:sz w:val="28"/>
      <w:szCs w:val="28"/>
    </w:rPr>
  </w:style>
  <w:style w:type="character" w:customStyle="1" w:styleId="HeadingTwoAAACEChar">
    <w:name w:val="Heading Two AAACE Char"/>
    <w:basedOn w:val="DefaultParagraphFont"/>
    <w:link w:val="HeadingTwoAAACE"/>
    <w:rsid w:val="006E175E"/>
    <w:rPr>
      <w:rFonts w:eastAsiaTheme="majorEastAsia" w:cstheme="majorBidi"/>
      <w:bCs/>
      <w:sz w:val="28"/>
      <w:szCs w:val="28"/>
    </w:rPr>
  </w:style>
  <w:style w:type="character" w:customStyle="1" w:styleId="Heading2Char">
    <w:name w:val="Heading 2 Char"/>
    <w:basedOn w:val="DefaultParagraphFont"/>
    <w:link w:val="Heading2"/>
    <w:uiPriority w:val="9"/>
    <w:semiHidden/>
    <w:rsid w:val="006E175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06CD7"/>
    <w:rPr>
      <w:rFonts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1D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1766</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Phillips</dc:creator>
  <cp:lastModifiedBy>Ginger</cp:lastModifiedBy>
  <cp:revision>2</cp:revision>
  <dcterms:created xsi:type="dcterms:W3CDTF">2017-01-26T23:28:00Z</dcterms:created>
  <dcterms:modified xsi:type="dcterms:W3CDTF">2017-01-26T23:28:00Z</dcterms:modified>
</cp:coreProperties>
</file>